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9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auto"/>
          <w:sz w:val="26"/>
          <w:szCs w:val="26"/>
        </w:rPr>
        <w:t xml:space="preserve">Об утверждении распределения субсидий </w:t>
      </w:r>
      <w:r>
        <w:rPr>
          <w:rFonts w:ascii="PT Astra Serif" w:hAnsi="PT Astra Serif"/>
          <w:b/>
          <w:bCs/>
          <w:color w:val="auto"/>
          <w:sz w:val="26"/>
          <w:szCs w:val="26"/>
        </w:rPr>
        <w:t xml:space="preserve">из областного бюджета Ульяновской области, предоставляемых в 2023 году </w:t>
      </w:r>
      <w:r>
        <w:rPr>
          <w:rFonts w:cs="Times New Roman" w:ascii="PT Astra Serif" w:hAnsi="PT Astra Serif"/>
          <w:b/>
          <w:bCs/>
          <w:color w:val="auto"/>
          <w:sz w:val="26"/>
          <w:szCs w:val="26"/>
        </w:rPr>
        <w:t xml:space="preserve">бюджетам </w:t>
      </w:r>
      <w:r>
        <w:rPr>
          <w:rFonts w:ascii="PT Astra Serif" w:hAnsi="PT Astra Serif"/>
          <w:b/>
          <w:color w:val="auto"/>
          <w:sz w:val="26"/>
          <w:szCs w:val="26"/>
        </w:rPr>
        <w:t>поселений и городских округов Ульяновской области в целях софинансирования расходных обязательств,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color w:val="auto"/>
          <w:spacing w:val="4"/>
          <w:kern w:val="0"/>
          <w:sz w:val="26"/>
          <w:szCs w:val="26"/>
          <w:lang w:val="ru-RU" w:eastAsia="en-US" w:bidi="ru-RU"/>
        </w:rPr>
        <w:t>связанных с благоустройством сельских территорий»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ма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cs="Times New Roman" w:ascii="PT Astra Serif" w:hAnsi="PT Astra Serif"/>
          <w:b w:val="false"/>
          <w:bCs w:val="false"/>
          <w:color w:val="auto"/>
          <w:sz w:val="26"/>
          <w:szCs w:val="26"/>
        </w:rPr>
        <w:t xml:space="preserve">Об утверждении распределения субсидий </w:t>
      </w:r>
      <w:r>
        <w:rPr>
          <w:rFonts w:ascii="PT Astra Serif" w:hAnsi="PT Astra Serif"/>
          <w:b w:val="false"/>
          <w:bCs w:val="false"/>
          <w:color w:val="auto"/>
          <w:sz w:val="26"/>
          <w:szCs w:val="26"/>
        </w:rPr>
        <w:t xml:space="preserve">из областного бюджета Ульяновской области, предоставляемых в 2023 году </w:t>
      </w:r>
      <w:r>
        <w:rPr>
          <w:rFonts w:cs="Times New Roman" w:ascii="PT Astra Serif" w:hAnsi="PT Astra Serif"/>
          <w:b w:val="false"/>
          <w:bCs w:val="false"/>
          <w:color w:val="auto"/>
          <w:sz w:val="26"/>
          <w:szCs w:val="26"/>
        </w:rPr>
        <w:t xml:space="preserve">бюджетам </w:t>
      </w:r>
      <w:r>
        <w:rPr>
          <w:rFonts w:ascii="PT Astra Serif" w:hAnsi="PT Astra Serif"/>
          <w:b w:val="false"/>
          <w:bCs w:val="false"/>
          <w:color w:val="auto"/>
          <w:sz w:val="26"/>
          <w:szCs w:val="26"/>
        </w:rPr>
        <w:t>поселений и городских округов Ульяновской област</w:t>
      </w:r>
      <w:r>
        <w:rPr>
          <w:rFonts w:ascii="PT Astra Serif" w:hAnsi="PT Astra Serif"/>
          <w:b w:val="false"/>
          <w:bCs w:val="false"/>
          <w:color w:val="auto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color w:val="auto"/>
          <w:sz w:val="26"/>
          <w:szCs w:val="26"/>
        </w:rPr>
        <w:t xml:space="preserve"> в целях софинансирования расходных обязательств, 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4"/>
          <w:kern w:val="0"/>
          <w:sz w:val="26"/>
          <w:szCs w:val="26"/>
          <w:lang w:val="ru-RU" w:eastAsia="en-US" w:bidi="ru-RU"/>
        </w:rPr>
        <w:t>связанных с благоустройством сельских территорий»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6"/>
          <w:szCs w:val="26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/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Проект разработан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 xml:space="preserve">в соответствии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 xml:space="preserve">со </w:t>
      </w:r>
      <w:r>
        <w:rPr>
          <w:rFonts w:eastAsia="" w:cs="Arial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>стать</w:t>
      </w:r>
      <w:r>
        <w:rPr>
          <w:rFonts w:eastAsia="" w:cs="Arial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>ёй</w:t>
      </w:r>
      <w:r>
        <w:rPr>
          <w:rFonts w:eastAsia="" w:cs="Arial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 xml:space="preserve"> 1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 xml:space="preserve">9 Закона Ульяновской области от 04.10.2011 № 142-ЗО «О межбюджетных отношениях в Ульяновской области», предусматривающим в случае образования экономии бюджетных средств, сложившейся по результатам закупок товаров, работ, услуг для обеспечения муниципальных нужд, осуществленных с применением конкурентных способов определения поставщиков в соответствии с Федеральным </w:t>
      </w:r>
      <w:hyperlink r:id="rId2">
        <w:r>
          <w:rPr>
            <w:rFonts w:eastAsia="Calibri" w:cs="PT Astra Serif" w:ascii="PT Astra Serif" w:hAnsi="PT Astra Serif" w:eastAsiaTheme="minorHAnsi"/>
            <w:b w:val="false"/>
            <w:bCs/>
            <w:i w:val="false"/>
            <w:strike w:val="false"/>
            <w:dstrike w:val="false"/>
            <w:color w:val="000000"/>
            <w:spacing w:val="4"/>
            <w:kern w:val="0"/>
            <w:position w:val="0"/>
            <w:sz w:val="26"/>
            <w:sz w:val="26"/>
            <w:szCs w:val="26"/>
            <w:u w:val="none"/>
            <w:vertAlign w:val="baseline"/>
            <w:lang w:val="ru-RU" w:eastAsia="en-US" w:bidi="ar-SA"/>
          </w:rPr>
          <w:t>законом</w:t>
        </w:r>
      </w:hyperlink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en-US" w:bidi="ar-SA"/>
        </w:rPr>
        <w:t xml:space="preserve"> от 05.04.2013</w:t>
        <w:br/>
        <w:t>№ 44-ФЗ «О контрактной системе в сфере закупок товаров, работ, услуг для обеспечения государственных и муниципальных нужд» (далее – экономия) возможность внесения актами Правительства Ульяновской области изменений</w:t>
        <w:br/>
        <w:t>в распределение объёмов субсидий между муниципальными образованиями без внесения изменений в закон Ульяновской области об областном бюджете</w:t>
        <w:br/>
        <w:t>на текущий финансовый год и плановый период. В связи с образованием экономии в рамках реализации мероприятия «Благоустройство сельских территорий», предусмотренного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проектом предлагается утвердить распределение субсидий из областного бюджета Ульяновской области, предоставляемых в 2023 году бюджетам поселений</w:t>
        <w:br/>
        <w:t>и городских округов Ульяновской области.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сельских территорий Ульяновской области                               </w:t>
      </w:r>
      <w:r>
        <w:rPr>
          <w:rFonts w:ascii="PT Astra Serif" w:hAnsi="PT Astra Serif"/>
          <w:sz w:val="26"/>
          <w:szCs w:val="26"/>
        </w:rPr>
        <w:t xml:space="preserve">   </w:t>
      </w:r>
      <w:r>
        <w:rPr>
          <w:rFonts w:ascii="PT Astra Serif" w:hAnsi="PT Astra Serif"/>
          <w:sz w:val="26"/>
          <w:szCs w:val="26"/>
        </w:rPr>
        <w:t xml:space="preserve">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E4CAFD8D014E25065E9EE4077C1274F28E270D5054B934DE2D50ED8213916B4019A29C2093CE0F8CACF1E430Fz0lA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Application>LibreOffice/6.4.7.2$Linux_X86_64 LibreOffice_project/40$Build-2</Application>
  <Pages>1</Pages>
  <Words>358</Words>
  <Characters>2880</Characters>
  <CharactersWithSpaces>3282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2023-05-24T13:45:04Z</cp:lastPrinted>
  <dcterms:modified xsi:type="dcterms:W3CDTF">2023-05-24T15:03:56Z</dcterms:modified>
  <cp:revision>90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